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3E6" w:rsidRDefault="001F6695">
      <w:pPr>
        <w:rPr>
          <w:lang w:val="es-ES"/>
        </w:rPr>
      </w:pPr>
      <w:r>
        <w:rPr>
          <w:lang w:val="es-ES"/>
        </w:rPr>
        <w:t>07/05/12</w:t>
      </w:r>
    </w:p>
    <w:p w:rsidR="008B64AE" w:rsidRDefault="008B64AE">
      <w:pPr>
        <w:rPr>
          <w:lang w:val="es-ES"/>
        </w:rPr>
      </w:pPr>
      <w:r>
        <w:rPr>
          <w:lang w:val="es-ES"/>
        </w:rPr>
        <w:t>Heiner</w:t>
      </w:r>
      <w:bookmarkStart w:id="0" w:name="_GoBack"/>
      <w:bookmarkEnd w:id="0"/>
      <w:r>
        <w:rPr>
          <w:lang w:val="es-ES"/>
        </w:rPr>
        <w:t xml:space="preserve"> Andrés Canchila Cali</w:t>
      </w:r>
    </w:p>
    <w:p w:rsidR="001F6695" w:rsidRPr="008B64AE" w:rsidRDefault="001F6695">
      <w:pPr>
        <w:rPr>
          <w:b/>
          <w:lang w:val="es-ES"/>
        </w:rPr>
      </w:pPr>
      <w:r w:rsidRPr="008B64AE">
        <w:rPr>
          <w:b/>
          <w:lang w:val="es-ES"/>
        </w:rPr>
        <w:t>SUBSISTEMAS Y FUNCIONES</w:t>
      </w:r>
    </w:p>
    <w:p w:rsidR="008B64AE" w:rsidRPr="008B64AE" w:rsidRDefault="008B64AE" w:rsidP="008B64AE">
      <w:pPr>
        <w:jc w:val="center"/>
        <w:rPr>
          <w:sz w:val="44"/>
          <w:szCs w:val="44"/>
          <w:lang w:val="es-ES"/>
        </w:rPr>
      </w:pPr>
      <w:r w:rsidRPr="008B64AE">
        <w:rPr>
          <w:b/>
          <w:sz w:val="44"/>
          <w:szCs w:val="44"/>
          <w:lang w:val="es-ES"/>
        </w:rPr>
        <w:t>McDonald</w:t>
      </w:r>
      <w:r w:rsidR="001F6695" w:rsidRPr="008B64AE">
        <w:rPr>
          <w:b/>
          <w:sz w:val="44"/>
          <w:szCs w:val="44"/>
          <w:lang w:val="es-ES"/>
        </w:rPr>
        <w:t>.</w:t>
      </w:r>
    </w:p>
    <w:p w:rsidR="001F6695" w:rsidRDefault="001F6695" w:rsidP="008B64AE">
      <w:pPr>
        <w:rPr>
          <w:lang w:val="es-ES"/>
        </w:rPr>
      </w:pPr>
      <w:r>
        <w:rPr>
          <w:lang w:val="es-ES"/>
        </w:rPr>
        <w:br/>
      </w:r>
      <w:r w:rsidRPr="001F6695">
        <w:rPr>
          <w:b/>
          <w:lang w:val="es-ES"/>
        </w:rPr>
        <w:t>Áreas de contacto con el exterior:</w:t>
      </w:r>
      <w:r>
        <w:rPr>
          <w:b/>
          <w:lang w:val="es-ES"/>
        </w:rPr>
        <w:t xml:space="preserve"> </w:t>
      </w:r>
      <w:r>
        <w:rPr>
          <w:lang w:val="es-ES"/>
        </w:rPr>
        <w:t xml:space="preserve">Cuenta con 3.600 establecimientos repartidos en Japón, Canadá, Gran Bretaña, Alemania, Australia y Francia. La compañía cree que </w:t>
      </w:r>
      <w:r w:rsidR="004E3310">
        <w:rPr>
          <w:lang w:val="es-ES"/>
        </w:rPr>
        <w:t>puede abrir 5.000 en dicho países para alcanzar un potencial mínimo de mercado. Sus ventas son el resultado de la inversión de 1.400 millones de dólares.</w:t>
      </w:r>
    </w:p>
    <w:p w:rsidR="004E3310" w:rsidRDefault="004E3310">
      <w:pPr>
        <w:rPr>
          <w:lang w:val="es-ES"/>
        </w:rPr>
      </w:pPr>
      <w:r w:rsidRPr="004E3310">
        <w:rPr>
          <w:b/>
          <w:lang w:val="es-ES"/>
        </w:rPr>
        <w:t>Producción:</w:t>
      </w:r>
      <w:r>
        <w:rPr>
          <w:b/>
          <w:lang w:val="es-ES"/>
        </w:rPr>
        <w:t xml:space="preserve"> </w:t>
      </w:r>
      <w:r>
        <w:rPr>
          <w:lang w:val="es-ES"/>
        </w:rPr>
        <w:t>Patatas fritas, hamburguesas, etc. Todo tipo de comidas rápidas dentro del inventario de producción, sus grandes combos “Big Mac” y muchos de sus significativos y pegajosos eslóganes hacen que McDonald marque la diferencia.</w:t>
      </w:r>
    </w:p>
    <w:p w:rsidR="004E3310" w:rsidRDefault="004E3310">
      <w:pPr>
        <w:rPr>
          <w:lang w:val="es-ES"/>
        </w:rPr>
      </w:pPr>
      <w:r w:rsidRPr="004E3310">
        <w:rPr>
          <w:b/>
          <w:lang w:val="es-ES"/>
        </w:rPr>
        <w:t>Mantenimiento:</w:t>
      </w:r>
      <w:r w:rsidR="002C74BD">
        <w:rPr>
          <w:lang w:val="es-ES"/>
        </w:rPr>
        <w:t xml:space="preserve"> Dentro de este, se encuentra todo el personal encargado de la gestión de la organización, principalmente los cabecillas de la organización y encargados de las acciones y relaciones de la organización. En Polonia todo el personal es local.  </w:t>
      </w:r>
    </w:p>
    <w:p w:rsidR="002C74BD" w:rsidRPr="002C74BD" w:rsidRDefault="002C74BD">
      <w:pPr>
        <w:rPr>
          <w:lang w:val="es-ES"/>
        </w:rPr>
      </w:pPr>
      <w:r w:rsidRPr="002C74BD">
        <w:rPr>
          <w:b/>
          <w:lang w:val="es-ES"/>
        </w:rPr>
        <w:t>Adaptación:</w:t>
      </w:r>
      <w:r>
        <w:rPr>
          <w:b/>
          <w:lang w:val="es-ES"/>
        </w:rPr>
        <w:t xml:space="preserve"> </w:t>
      </w:r>
      <w:r w:rsidR="008B64AE">
        <w:rPr>
          <w:lang w:val="es-ES"/>
        </w:rPr>
        <w:t>Encargado de las relaciones exteriores e interiores.</w:t>
      </w:r>
    </w:p>
    <w:p w:rsidR="002C74BD" w:rsidRPr="002C74BD" w:rsidRDefault="002C74BD">
      <w:pPr>
        <w:rPr>
          <w:lang w:val="es-ES"/>
        </w:rPr>
      </w:pPr>
      <w:r>
        <w:rPr>
          <w:b/>
          <w:lang w:val="es-ES"/>
        </w:rPr>
        <w:t xml:space="preserve">Dirección: </w:t>
      </w:r>
      <w:r>
        <w:rPr>
          <w:lang w:val="es-ES"/>
        </w:rPr>
        <w:t>Esta al mando de su presidente y su grupo de trabajo, que son los encargados de toda la organización.</w:t>
      </w:r>
    </w:p>
    <w:sectPr w:rsidR="002C74BD" w:rsidRPr="002C74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695"/>
    <w:rsid w:val="001F6695"/>
    <w:rsid w:val="002C74BD"/>
    <w:rsid w:val="004E3310"/>
    <w:rsid w:val="006D43E6"/>
    <w:rsid w:val="008B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2012-05-07T14:31:00Z</dcterms:created>
  <dcterms:modified xsi:type="dcterms:W3CDTF">2012-05-07T15:13:00Z</dcterms:modified>
</cp:coreProperties>
</file>